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r>
        <w:rPr>
          <w:rFonts w:hint="eastAsia" w:ascii="方正小标宋_GBK" w:hAnsi="方正小标宋_GBK" w:eastAsia="方正小标宋_GBK" w:cs="方正小标宋_GBK"/>
          <w:b/>
          <w:i w:val="0"/>
          <w:iCs w:val="0"/>
          <w:color w:val="000000"/>
          <w:kern w:val="0"/>
          <w:sz w:val="48"/>
          <w:szCs w:val="48"/>
          <w:u w:val="none"/>
          <w:lang w:val="en-US" w:eastAsia="zh-CN" w:bidi="ar"/>
        </w:rPr>
        <w:t>电子围栏相关设备询价文件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2"/>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税前价=税后价/（1+增值税税率），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W w:w="138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740"/>
        <w:gridCol w:w="1575"/>
        <w:gridCol w:w="4065"/>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0" w:hRule="atLeast"/>
          <w:jc w:val="center"/>
        </w:trPr>
        <w:tc>
          <w:tcPr>
            <w:tcW w:w="13860" w:type="dxa"/>
            <w:gridSpan w:val="9"/>
            <w:tcBorders>
              <w:top w:val="nil"/>
              <w:left w:val="nil"/>
              <w:bottom w:val="nil"/>
              <w:right w:val="nil"/>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bookmarkStart w:id="0" w:name="_GoBack"/>
            <w:r>
              <w:rPr>
                <w:rFonts w:hint="default" w:ascii="方正小标宋_GBK" w:hAnsi="方正小标宋_GBK" w:eastAsia="方正小标宋_GBK" w:cs="方正小标宋_GBK"/>
                <w:i w:val="0"/>
                <w:iCs w:val="0"/>
                <w:color w:val="000000"/>
                <w:kern w:val="0"/>
                <w:sz w:val="32"/>
                <w:szCs w:val="32"/>
                <w:u w:val="none"/>
                <w:bdr w:val="none" w:color="auto" w:sz="0" w:space="0"/>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询价单位</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报价单位</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bdr w:val="none" w:color="auto" w:sz="0" w:space="0"/>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报价日期</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174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项目名称</w:t>
            </w:r>
          </w:p>
        </w:tc>
        <w:tc>
          <w:tcPr>
            <w:tcW w:w="406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是否满足参数要求</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740"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065"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入侵探测设备</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1.名称:四道双防区控制杆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2.类别:1、张力模块和控制器一体化设计，使安装更方便、简捷；</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3、高精度张力传感器：能够侦测微小的张力变化，实时安全监测周界</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3、多种报警监测：钢索拉紧、松弛、剪断、防拆、断电等均报警输出</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入侵探测设备</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1.名称:控制杆专用底座</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2.类别:可两种角度调节，304不锈钢，分三部份组成：底坐背板和两个侧耳</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入侵探测设备</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1.名称:高压避雷器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2.类别:氧化锌、复合材料 85*170mm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入侵探测设备</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1.名称:张力终端受力杆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2.类别:铝制材料+抗氧化处理，所有配件螺丝采用SUS304不锈钢；安装角度可调节</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入侵探测设备</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1.名称:受力杆专用底座</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2.类别:一包含两个底座和螺丝，铝合金材质</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入侵探测设备</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1.名称:张力中间支撑杆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2.类别:铝合金</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入侵探测设备</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1.名称:支撑杆专用底座</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2.类别:一包含一个底座和配套螺丝，铝合金材质</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入侵探测设备</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1.名称:万向滑轮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2.类别:铝合金（  终端杆+4个滑轮就变成转向杆）</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入侵探测设备</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1.名称:多股张力线</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2.类别:12号，304不锈钢</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入侵探测设备</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1.名称:张力收紧器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2.类别:不锈钢</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入侵探测设备</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1.名称:张力弹簧</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2.类别:不锈钢</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入侵探测设备</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1.名称:张力线束线器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2.类别:铝合金材质，用于张力线之间的固定</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入侵探测设备</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1.名称:警示牌</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2.类别:夜光型警示牌</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入侵探测设备</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1.名称:高压绝缘线</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2.类别:耐高压15KV，单芯硅胶绝缘材质</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入侵探测设备</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1.名称:总线报警主机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2.类别:本地16路输入4路输出，可扩展最大256路输入256路输出，可通过mbus总线扩展，或者通过RS485扩展模块扩展输入输出。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2.4km布线距离，如果报警主机前置，放在中间，左右各走一个mBus总线，则布线距离可达2.4*2=4.8KM，实际建议留20%的余量</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入侵探测设备</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1.名称:报警键盘</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2.类别:分辨率：128x64 LCD屏尺寸：56.27x38.35mm</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支持对报警机进行布撤防参数设置；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支持通过快捷键报警；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支持多用户权限操作；</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入侵探测设备</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1.名称:双防区模块</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2.类别:二个常开或常闭防区输入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带地址编码设置开关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和总线报警主机通讯采用Mbus协议</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输出设备</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1.名称:蓄电池</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2.类别:12V7AH</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输出设备</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1.名称:声光警号</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2.规格:1、报警音量: 105dB at 30cm</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2、防护等级：IP54，室外防水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3、内置水平仪，便于辅助安装</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4、支持关闭报警声音输出，实现声光报警模式和光闪模式切换</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入侵探测设备</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1.名称:双鉴探测器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2.探测范围:探测方式：被动红外+微波</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探测范围：12m / 90° ；全范围PIR辅以24GHz微波探测</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测速范围：0.2～3m/s</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灵敏度：自动；30Kg 防宠</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入侵探测设备</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1.名称:网络报警模块</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2.类别:单防区网络报警模块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12120" w:type="dxa"/>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合计：</w:t>
            </w:r>
            <w:r>
              <w:rPr>
                <w:rFonts w:hint="eastAsia" w:ascii="宋体" w:hAnsi="宋体" w:eastAsia="宋体" w:cs="宋体"/>
                <w:i w:val="0"/>
                <w:iCs w:val="0"/>
                <w:color w:val="000000"/>
                <w:kern w:val="0"/>
                <w:sz w:val="24"/>
                <w:szCs w:val="24"/>
                <w:u w:val="single"/>
                <w:bdr w:val="none" w:color="auto" w:sz="0" w:space="0"/>
                <w:lang w:val="en-US" w:eastAsia="zh-CN" w:bidi="ar"/>
              </w:rPr>
              <w:t xml:space="preserve">          </w:t>
            </w:r>
            <w:r>
              <w:rPr>
                <w:rFonts w:hint="eastAsia" w:ascii="宋体" w:hAnsi="宋体" w:eastAsia="宋体" w:cs="宋体"/>
                <w:i w:val="0"/>
                <w:iCs w:val="0"/>
                <w:color w:val="000000"/>
                <w:kern w:val="0"/>
                <w:sz w:val="24"/>
                <w:szCs w:val="24"/>
                <w:u w:val="none"/>
                <w:bdr w:val="none" w:color="auto" w:sz="0" w:space="0"/>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13860" w:type="dxa"/>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bdr w:val="none" w:color="auto" w:sz="0" w:space="0"/>
                <w:lang w:val="en-US" w:eastAsia="zh-CN" w:bidi="ar"/>
              </w:rPr>
              <w:t>注：以上报价含可抵扣的增值税专用发票、运费以及安装调试费相关服务费用。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是否接受保证金（控制价的2%）           </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黑体" w:hAnsi="宋体" w:eastAsia="黑体" w:cs="黑体"/>
                <w:i w:val="0"/>
                <w:iCs w:val="0"/>
                <w:color w:val="FF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是否接受履约保证金（成交金额的10%）</w:t>
            </w:r>
          </w:p>
        </w:tc>
        <w:tc>
          <w:tcPr>
            <w:tcW w:w="540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质保期：             </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bdr w:val="none" w:color="auto" w:sz="0" w:space="0"/>
                <w:lang w:val="en-US" w:eastAsia="zh-CN" w:bidi="ar"/>
              </w:rPr>
              <w:t>两年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报价有效期：</w:t>
            </w:r>
          </w:p>
        </w:tc>
        <w:tc>
          <w:tcPr>
            <w:tcW w:w="540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供货期：             </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bdr w:val="none" w:color="auto" w:sz="0" w:space="0"/>
                <w:lang w:val="en-US" w:eastAsia="zh-CN" w:bidi="ar"/>
              </w:rPr>
              <w:t>7天</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付款方式</w:t>
            </w:r>
          </w:p>
        </w:tc>
        <w:tc>
          <w:tcPr>
            <w:tcW w:w="540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bdr w:val="none" w:color="auto" w:sz="0" w:space="0"/>
                <w:lang w:val="en-US" w:eastAsia="zh-CN" w:bidi="ar"/>
              </w:rPr>
              <w:t>全额付款后发货</w:t>
            </w:r>
          </w:p>
        </w:tc>
      </w:tr>
      <w:bookmarkEnd w:id="0"/>
    </w:tbl>
    <w:p>
      <w:pPr>
        <w:pStyle w:val="15"/>
        <w:ind w:left="0" w:leftChars="0" w:firstLine="0" w:firstLineChars="0"/>
        <w:rPr>
          <w:rFonts w:hint="eastAsia"/>
        </w:rPr>
        <w:sectPr>
          <w:pgSz w:w="16838" w:h="11906" w:orient="landscape"/>
          <w:pgMar w:top="1800" w:right="1440" w:bottom="1800" w:left="1440" w:header="851" w:footer="992" w:gutter="0"/>
          <w:cols w:space="425" w:num="1"/>
          <w:docGrid w:type="lines" w:linePitch="312" w:charSpace="0"/>
        </w:sectPr>
      </w:pPr>
    </w:p>
    <w:p>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 全额付款后发货。</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6E65ABA"/>
    <w:rsid w:val="082F30B8"/>
    <w:rsid w:val="0BC2638F"/>
    <w:rsid w:val="0BDC6B78"/>
    <w:rsid w:val="0C882A07"/>
    <w:rsid w:val="0CD142BE"/>
    <w:rsid w:val="0D78696A"/>
    <w:rsid w:val="0DBF30C4"/>
    <w:rsid w:val="100159F1"/>
    <w:rsid w:val="10275305"/>
    <w:rsid w:val="10941E2C"/>
    <w:rsid w:val="138B678C"/>
    <w:rsid w:val="13A43BC7"/>
    <w:rsid w:val="144B0B25"/>
    <w:rsid w:val="157C124F"/>
    <w:rsid w:val="15B405D8"/>
    <w:rsid w:val="173B2189"/>
    <w:rsid w:val="1870435E"/>
    <w:rsid w:val="18B65219"/>
    <w:rsid w:val="193251CA"/>
    <w:rsid w:val="1B811C42"/>
    <w:rsid w:val="1CB642A6"/>
    <w:rsid w:val="1CBE542C"/>
    <w:rsid w:val="1E434544"/>
    <w:rsid w:val="1F741D8C"/>
    <w:rsid w:val="1FC0011B"/>
    <w:rsid w:val="245503E6"/>
    <w:rsid w:val="25DE44B5"/>
    <w:rsid w:val="264801BD"/>
    <w:rsid w:val="26A67AF4"/>
    <w:rsid w:val="292E08DE"/>
    <w:rsid w:val="2B9E5DD1"/>
    <w:rsid w:val="2C761843"/>
    <w:rsid w:val="2E1B2848"/>
    <w:rsid w:val="300D6BCC"/>
    <w:rsid w:val="31140310"/>
    <w:rsid w:val="345319C9"/>
    <w:rsid w:val="39963E4D"/>
    <w:rsid w:val="3E5157CB"/>
    <w:rsid w:val="420E65EA"/>
    <w:rsid w:val="43966372"/>
    <w:rsid w:val="44EF43A5"/>
    <w:rsid w:val="46AE2EAA"/>
    <w:rsid w:val="48832749"/>
    <w:rsid w:val="493C6A78"/>
    <w:rsid w:val="49AB2DE5"/>
    <w:rsid w:val="4A0E06F8"/>
    <w:rsid w:val="4B1A7BD1"/>
    <w:rsid w:val="4BB038DA"/>
    <w:rsid w:val="4C73767A"/>
    <w:rsid w:val="4E802F1D"/>
    <w:rsid w:val="50417986"/>
    <w:rsid w:val="5316709E"/>
    <w:rsid w:val="56E07198"/>
    <w:rsid w:val="57DB3B40"/>
    <w:rsid w:val="59D75C73"/>
    <w:rsid w:val="5BBF6D32"/>
    <w:rsid w:val="5C4A6C71"/>
    <w:rsid w:val="5CA61E20"/>
    <w:rsid w:val="5DF96E76"/>
    <w:rsid w:val="5E0F059C"/>
    <w:rsid w:val="5FE226DD"/>
    <w:rsid w:val="61852A60"/>
    <w:rsid w:val="62567581"/>
    <w:rsid w:val="64467711"/>
    <w:rsid w:val="64E752C4"/>
    <w:rsid w:val="65F729C7"/>
    <w:rsid w:val="66934D57"/>
    <w:rsid w:val="677551D7"/>
    <w:rsid w:val="69FD1FFD"/>
    <w:rsid w:val="6BB31049"/>
    <w:rsid w:val="6BF15785"/>
    <w:rsid w:val="6CF430F2"/>
    <w:rsid w:val="6F321DFD"/>
    <w:rsid w:val="6F575DD1"/>
    <w:rsid w:val="70155795"/>
    <w:rsid w:val="70314EAA"/>
    <w:rsid w:val="706B3AE0"/>
    <w:rsid w:val="71E07B02"/>
    <w:rsid w:val="73CE218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3879</Words>
  <Characters>4003</Characters>
  <Lines>0</Lines>
  <Paragraphs>0</Paragraphs>
  <TotalTime>6</TotalTime>
  <ScaleCrop>false</ScaleCrop>
  <LinksUpToDate>false</LinksUpToDate>
  <CharactersWithSpaces>4692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2024-07-16T07:14:07Z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89A9521D14D74CB98BE7D449D172E4DC_13</vt:lpwstr>
  </property>
</Properties>
</file>