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劳务施工询价文件</w:t>
      </w:r>
      <w:bookmarkStart w:id="1" w:name="_GoBack"/>
      <w:bookmarkEnd w:id="1"/>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6"/>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2.4、劳务资质（加盖公章）</w:t>
      </w:r>
    </w:p>
    <w:tbl>
      <w:tblPr>
        <w:tblStyle w:val="23"/>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955"/>
        <w:gridCol w:w="4360"/>
        <w:gridCol w:w="1030"/>
        <w:gridCol w:w="1201"/>
        <w:gridCol w:w="257"/>
        <w:gridCol w:w="791"/>
        <w:gridCol w:w="1436"/>
        <w:gridCol w:w="1468"/>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40"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390"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249"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4092"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390"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授权委托人</w:t>
            </w:r>
          </w:p>
        </w:tc>
        <w:tc>
          <w:tcPr>
            <w:tcW w:w="4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390"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4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390"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4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390"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4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设备名称</w:t>
            </w:r>
          </w:p>
        </w:tc>
        <w:tc>
          <w:tcPr>
            <w:tcW w:w="5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0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188"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18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城东花园北区</w:t>
            </w:r>
          </w:p>
        </w:tc>
        <w:tc>
          <w:tcPr>
            <w:tcW w:w="5390" w:type="dxa"/>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小区内部监控维护，无法修复监控拆除设备箱、监控等</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vMerge w:val="restart"/>
            <w:tcBorders>
              <w:top w:val="single" w:color="000000" w:sz="4" w:space="0"/>
              <w:left w:val="single" w:color="000000" w:sz="4" w:space="0"/>
              <w:right w:val="single" w:color="000000" w:sz="8" w:space="0"/>
            </w:tcBorders>
            <w:shd w:val="clear" w:color="auto" w:fill="auto"/>
            <w:vAlign w:val="center"/>
          </w:tcPr>
          <w:p>
            <w:pPr>
              <w:ind w:left="0" w:leftChars="0"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在规定用工量内必须完成监控检修，完成无法修复的监控设备和设备箱等拆除工作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城东花园南区</w:t>
            </w:r>
          </w:p>
        </w:tc>
        <w:tc>
          <w:tcPr>
            <w:tcW w:w="5390"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vMerge w:val="continue"/>
            <w:tcBorders>
              <w:left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佳兴北苑</w:t>
            </w:r>
          </w:p>
        </w:tc>
        <w:tc>
          <w:tcPr>
            <w:tcW w:w="5390"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vMerge w:val="continue"/>
            <w:tcBorders>
              <w:left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佳兴南苑</w:t>
            </w:r>
          </w:p>
        </w:tc>
        <w:tc>
          <w:tcPr>
            <w:tcW w:w="5390"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vMerge w:val="continue"/>
            <w:tcBorders>
              <w:left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兴强花园</w:t>
            </w:r>
          </w:p>
        </w:tc>
        <w:tc>
          <w:tcPr>
            <w:tcW w:w="5390"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vMerge w:val="continue"/>
            <w:tcBorders>
              <w:left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徐杨小区</w:t>
            </w:r>
          </w:p>
        </w:tc>
        <w:tc>
          <w:tcPr>
            <w:tcW w:w="5390"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vMerge w:val="continue"/>
            <w:tcBorders>
              <w:left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九龙湖小区</w:t>
            </w:r>
          </w:p>
        </w:tc>
        <w:tc>
          <w:tcPr>
            <w:tcW w:w="5390"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vMerge w:val="continue"/>
            <w:tcBorders>
              <w:left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钵池小区</w:t>
            </w:r>
          </w:p>
        </w:tc>
        <w:tc>
          <w:tcPr>
            <w:tcW w:w="5390"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vMerge w:val="continue"/>
            <w:tcBorders>
              <w:left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黄元小区西区</w:t>
            </w:r>
          </w:p>
        </w:tc>
        <w:tc>
          <w:tcPr>
            <w:tcW w:w="5390"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vMerge w:val="continue"/>
            <w:tcBorders>
              <w:left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黄元小区东区</w:t>
            </w:r>
          </w:p>
        </w:tc>
        <w:tc>
          <w:tcPr>
            <w:tcW w:w="5390"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vMerge w:val="continue"/>
            <w:tcBorders>
              <w:left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道路监控维护</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120路监控离线，含维护修复，管线路由，</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vMerge w:val="continue"/>
            <w:tcBorders>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监控摄像机安装调试</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拆除原杆件监控摄像机进行更换或者新安装监控摄像机，及配套辅材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ind w:left="0" w:leftChars="0"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最终</w:t>
            </w:r>
            <w:r>
              <w:rPr>
                <w:rFonts w:hint="eastAsia" w:ascii="宋体" w:hAnsi="宋体" w:cs="宋体"/>
                <w:i w:val="0"/>
                <w:iCs w:val="0"/>
                <w:color w:val="000000"/>
                <w:sz w:val="22"/>
                <w:szCs w:val="22"/>
                <w:u w:val="none"/>
                <w:lang w:val="en-US" w:eastAsia="zh-CN"/>
              </w:rPr>
              <w:t>用量</w:t>
            </w:r>
            <w:r>
              <w:rPr>
                <w:rFonts w:hint="eastAsia" w:ascii="宋体" w:hAnsi="宋体" w:eastAsia="宋体" w:cs="宋体"/>
                <w:i w:val="0"/>
                <w:iCs w:val="0"/>
                <w:color w:val="000000"/>
                <w:sz w:val="22"/>
                <w:szCs w:val="22"/>
                <w:u w:val="none"/>
              </w:rPr>
              <w:t>实用实算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w:t>
            </w:r>
          </w:p>
        </w:tc>
        <w:tc>
          <w:tcPr>
            <w:tcW w:w="95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single"/>
                <w:lang w:val="en-US" w:eastAsia="zh-CN" w:bidi="ar"/>
              </w:rPr>
              <w:t xml:space="preserve">            元</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40" w:firstLineChars="20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FF0000"/>
                <w:kern w:val="0"/>
                <w:sz w:val="22"/>
                <w:szCs w:val="22"/>
                <w:u w:val="none"/>
                <w:lang w:val="en-US" w:eastAsia="zh-CN" w:bidi="ar"/>
              </w:rPr>
              <w:t>以上报价含可抵扣的增值税专用发票以及相关服务费用。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是否接受保证金（控制价的2%）           </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是否接受履约保证金（成交金额的10%）</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质保期：             </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2"/>
                <w:szCs w:val="22"/>
                <w:u w:val="none"/>
                <w:lang w:eastAsia="zh-CN"/>
              </w:rPr>
            </w:pP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报价有效期：</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服务期：             </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付款方式</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黑体" w:hAnsi="宋体" w:eastAsia="黑体" w:cs="黑体"/>
                <w:i w:val="0"/>
                <w:iCs w:val="0"/>
                <w:color w:val="FF0000"/>
                <w:sz w:val="22"/>
                <w:szCs w:val="22"/>
                <w:u w:val="none"/>
                <w:lang w:eastAsia="zh-CN"/>
              </w:rPr>
            </w:pPr>
            <w:r>
              <w:rPr>
                <w:rStyle w:val="31"/>
                <w:rFonts w:hint="eastAsia"/>
                <w:sz w:val="22"/>
                <w:szCs w:val="22"/>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5"/>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16"/>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16"/>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16"/>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16"/>
              <w:rPr>
                <w:sz w:val="24"/>
                <w:szCs w:val="24"/>
                <w:vertAlign w:val="baseline"/>
              </w:rPr>
            </w:pPr>
          </w:p>
        </w:tc>
        <w:tc>
          <w:tcPr>
            <w:tcW w:w="2609" w:type="dxa"/>
          </w:tcPr>
          <w:p>
            <w:pPr>
              <w:pStyle w:val="16"/>
              <w:rPr>
                <w:sz w:val="24"/>
                <w:szCs w:val="24"/>
                <w:vertAlign w:val="baseline"/>
              </w:rPr>
            </w:pPr>
          </w:p>
        </w:tc>
        <w:tc>
          <w:tcPr>
            <w:tcW w:w="1137" w:type="dxa"/>
          </w:tcPr>
          <w:p>
            <w:pPr>
              <w:pStyle w:val="16"/>
              <w:rPr>
                <w:sz w:val="24"/>
                <w:szCs w:val="24"/>
                <w:vertAlign w:val="baseline"/>
              </w:rPr>
            </w:pPr>
          </w:p>
        </w:tc>
        <w:tc>
          <w:tcPr>
            <w:tcW w:w="780" w:type="dxa"/>
          </w:tcPr>
          <w:p>
            <w:pPr>
              <w:pStyle w:val="16"/>
              <w:rPr>
                <w:sz w:val="24"/>
                <w:szCs w:val="24"/>
                <w:vertAlign w:val="baseline"/>
              </w:rPr>
            </w:pPr>
          </w:p>
        </w:tc>
        <w:tc>
          <w:tcPr>
            <w:tcW w:w="941" w:type="dxa"/>
          </w:tcPr>
          <w:p>
            <w:pPr>
              <w:pStyle w:val="16"/>
              <w:rPr>
                <w:sz w:val="24"/>
                <w:szCs w:val="24"/>
                <w:vertAlign w:val="baseline"/>
              </w:rPr>
            </w:pPr>
          </w:p>
        </w:tc>
        <w:tc>
          <w:tcPr>
            <w:tcW w:w="886" w:type="dxa"/>
          </w:tcPr>
          <w:p>
            <w:pPr>
              <w:pStyle w:val="16"/>
              <w:rPr>
                <w:sz w:val="24"/>
                <w:szCs w:val="24"/>
                <w:vertAlign w:val="baseline"/>
              </w:rPr>
            </w:pPr>
          </w:p>
        </w:tc>
        <w:tc>
          <w:tcPr>
            <w:tcW w:w="737" w:type="dxa"/>
          </w:tcPr>
          <w:p>
            <w:pPr>
              <w:pStyle w:val="16"/>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16"/>
              <w:rPr>
                <w:sz w:val="24"/>
                <w:szCs w:val="24"/>
                <w:vertAlign w:val="baseline"/>
              </w:rPr>
            </w:pPr>
          </w:p>
        </w:tc>
        <w:tc>
          <w:tcPr>
            <w:tcW w:w="2609" w:type="dxa"/>
          </w:tcPr>
          <w:p>
            <w:pPr>
              <w:pStyle w:val="16"/>
              <w:rPr>
                <w:sz w:val="24"/>
                <w:szCs w:val="24"/>
                <w:vertAlign w:val="baseline"/>
              </w:rPr>
            </w:pPr>
          </w:p>
        </w:tc>
        <w:tc>
          <w:tcPr>
            <w:tcW w:w="1137" w:type="dxa"/>
          </w:tcPr>
          <w:p>
            <w:pPr>
              <w:pStyle w:val="16"/>
              <w:rPr>
                <w:sz w:val="24"/>
                <w:szCs w:val="24"/>
                <w:vertAlign w:val="baseline"/>
              </w:rPr>
            </w:pPr>
          </w:p>
        </w:tc>
        <w:tc>
          <w:tcPr>
            <w:tcW w:w="780" w:type="dxa"/>
          </w:tcPr>
          <w:p>
            <w:pPr>
              <w:pStyle w:val="16"/>
              <w:rPr>
                <w:sz w:val="24"/>
                <w:szCs w:val="24"/>
                <w:vertAlign w:val="baseline"/>
              </w:rPr>
            </w:pPr>
          </w:p>
        </w:tc>
        <w:tc>
          <w:tcPr>
            <w:tcW w:w="941" w:type="dxa"/>
          </w:tcPr>
          <w:p>
            <w:pPr>
              <w:pStyle w:val="16"/>
              <w:rPr>
                <w:sz w:val="24"/>
                <w:szCs w:val="24"/>
                <w:vertAlign w:val="baseline"/>
              </w:rPr>
            </w:pPr>
          </w:p>
        </w:tc>
        <w:tc>
          <w:tcPr>
            <w:tcW w:w="886" w:type="dxa"/>
          </w:tcPr>
          <w:p>
            <w:pPr>
              <w:pStyle w:val="16"/>
              <w:rPr>
                <w:sz w:val="24"/>
                <w:szCs w:val="24"/>
                <w:vertAlign w:val="baseline"/>
              </w:rPr>
            </w:pPr>
          </w:p>
        </w:tc>
        <w:tc>
          <w:tcPr>
            <w:tcW w:w="737" w:type="dxa"/>
          </w:tcPr>
          <w:p>
            <w:pPr>
              <w:pStyle w:val="16"/>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8" w:type="dxa"/>
          </w:tcPr>
          <w:p>
            <w:pPr>
              <w:pStyle w:val="16"/>
              <w:rPr>
                <w:sz w:val="24"/>
                <w:szCs w:val="24"/>
                <w:vertAlign w:val="baseline"/>
              </w:rPr>
            </w:pPr>
          </w:p>
        </w:tc>
        <w:tc>
          <w:tcPr>
            <w:tcW w:w="2609" w:type="dxa"/>
          </w:tcPr>
          <w:p>
            <w:pPr>
              <w:pStyle w:val="16"/>
              <w:rPr>
                <w:sz w:val="24"/>
                <w:szCs w:val="24"/>
                <w:vertAlign w:val="baseline"/>
              </w:rPr>
            </w:pPr>
          </w:p>
        </w:tc>
        <w:tc>
          <w:tcPr>
            <w:tcW w:w="1137" w:type="dxa"/>
          </w:tcPr>
          <w:p>
            <w:pPr>
              <w:pStyle w:val="16"/>
              <w:rPr>
                <w:sz w:val="24"/>
                <w:szCs w:val="24"/>
                <w:vertAlign w:val="baseline"/>
              </w:rPr>
            </w:pPr>
          </w:p>
        </w:tc>
        <w:tc>
          <w:tcPr>
            <w:tcW w:w="780" w:type="dxa"/>
          </w:tcPr>
          <w:p>
            <w:pPr>
              <w:pStyle w:val="16"/>
              <w:rPr>
                <w:sz w:val="24"/>
                <w:szCs w:val="24"/>
                <w:vertAlign w:val="baseline"/>
              </w:rPr>
            </w:pPr>
          </w:p>
        </w:tc>
        <w:tc>
          <w:tcPr>
            <w:tcW w:w="941" w:type="dxa"/>
          </w:tcPr>
          <w:p>
            <w:pPr>
              <w:pStyle w:val="16"/>
              <w:rPr>
                <w:sz w:val="24"/>
                <w:szCs w:val="24"/>
                <w:vertAlign w:val="baseline"/>
              </w:rPr>
            </w:pPr>
          </w:p>
        </w:tc>
        <w:tc>
          <w:tcPr>
            <w:tcW w:w="886" w:type="dxa"/>
          </w:tcPr>
          <w:p>
            <w:pPr>
              <w:pStyle w:val="16"/>
              <w:rPr>
                <w:sz w:val="24"/>
                <w:szCs w:val="24"/>
                <w:vertAlign w:val="baseline"/>
              </w:rPr>
            </w:pPr>
          </w:p>
        </w:tc>
        <w:tc>
          <w:tcPr>
            <w:tcW w:w="737" w:type="dxa"/>
          </w:tcPr>
          <w:p>
            <w:pPr>
              <w:pStyle w:val="16"/>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16"/>
              <w:rPr>
                <w:sz w:val="24"/>
                <w:szCs w:val="24"/>
                <w:vertAlign w:val="baseline"/>
              </w:rPr>
            </w:pPr>
          </w:p>
        </w:tc>
        <w:tc>
          <w:tcPr>
            <w:tcW w:w="2609" w:type="dxa"/>
          </w:tcPr>
          <w:p>
            <w:pPr>
              <w:pStyle w:val="16"/>
              <w:rPr>
                <w:sz w:val="24"/>
                <w:szCs w:val="24"/>
                <w:vertAlign w:val="baseline"/>
              </w:rPr>
            </w:pPr>
          </w:p>
        </w:tc>
        <w:tc>
          <w:tcPr>
            <w:tcW w:w="1137" w:type="dxa"/>
          </w:tcPr>
          <w:p>
            <w:pPr>
              <w:pStyle w:val="16"/>
              <w:rPr>
                <w:sz w:val="24"/>
                <w:szCs w:val="24"/>
                <w:vertAlign w:val="baseline"/>
              </w:rPr>
            </w:pPr>
          </w:p>
        </w:tc>
        <w:tc>
          <w:tcPr>
            <w:tcW w:w="780" w:type="dxa"/>
          </w:tcPr>
          <w:p>
            <w:pPr>
              <w:pStyle w:val="16"/>
              <w:rPr>
                <w:sz w:val="24"/>
                <w:szCs w:val="24"/>
                <w:vertAlign w:val="baseline"/>
              </w:rPr>
            </w:pPr>
          </w:p>
        </w:tc>
        <w:tc>
          <w:tcPr>
            <w:tcW w:w="941" w:type="dxa"/>
          </w:tcPr>
          <w:p>
            <w:pPr>
              <w:pStyle w:val="16"/>
              <w:rPr>
                <w:sz w:val="24"/>
                <w:szCs w:val="24"/>
                <w:vertAlign w:val="baseline"/>
              </w:rPr>
            </w:pPr>
          </w:p>
        </w:tc>
        <w:tc>
          <w:tcPr>
            <w:tcW w:w="886" w:type="dxa"/>
          </w:tcPr>
          <w:p>
            <w:pPr>
              <w:pStyle w:val="16"/>
              <w:rPr>
                <w:sz w:val="24"/>
                <w:szCs w:val="24"/>
                <w:vertAlign w:val="baseline"/>
              </w:rPr>
            </w:pPr>
          </w:p>
        </w:tc>
        <w:tc>
          <w:tcPr>
            <w:tcW w:w="737" w:type="dxa"/>
          </w:tcPr>
          <w:p>
            <w:pPr>
              <w:pStyle w:val="16"/>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16"/>
              <w:rPr>
                <w:sz w:val="24"/>
                <w:szCs w:val="24"/>
                <w:vertAlign w:val="baseline"/>
              </w:rPr>
            </w:pPr>
          </w:p>
        </w:tc>
        <w:tc>
          <w:tcPr>
            <w:tcW w:w="2609" w:type="dxa"/>
          </w:tcPr>
          <w:p>
            <w:pPr>
              <w:pStyle w:val="16"/>
              <w:rPr>
                <w:sz w:val="24"/>
                <w:szCs w:val="24"/>
                <w:vertAlign w:val="baseline"/>
              </w:rPr>
            </w:pPr>
          </w:p>
        </w:tc>
        <w:tc>
          <w:tcPr>
            <w:tcW w:w="1137" w:type="dxa"/>
          </w:tcPr>
          <w:p>
            <w:pPr>
              <w:pStyle w:val="16"/>
              <w:rPr>
                <w:sz w:val="24"/>
                <w:szCs w:val="24"/>
                <w:vertAlign w:val="baseline"/>
              </w:rPr>
            </w:pPr>
          </w:p>
        </w:tc>
        <w:tc>
          <w:tcPr>
            <w:tcW w:w="780" w:type="dxa"/>
          </w:tcPr>
          <w:p>
            <w:pPr>
              <w:pStyle w:val="16"/>
              <w:rPr>
                <w:sz w:val="24"/>
                <w:szCs w:val="24"/>
                <w:vertAlign w:val="baseline"/>
              </w:rPr>
            </w:pPr>
          </w:p>
        </w:tc>
        <w:tc>
          <w:tcPr>
            <w:tcW w:w="941" w:type="dxa"/>
          </w:tcPr>
          <w:p>
            <w:pPr>
              <w:pStyle w:val="16"/>
              <w:rPr>
                <w:sz w:val="24"/>
                <w:szCs w:val="24"/>
                <w:vertAlign w:val="baseline"/>
              </w:rPr>
            </w:pPr>
          </w:p>
        </w:tc>
        <w:tc>
          <w:tcPr>
            <w:tcW w:w="886" w:type="dxa"/>
          </w:tcPr>
          <w:p>
            <w:pPr>
              <w:pStyle w:val="16"/>
              <w:rPr>
                <w:sz w:val="24"/>
                <w:szCs w:val="24"/>
                <w:vertAlign w:val="baseline"/>
              </w:rPr>
            </w:pPr>
          </w:p>
        </w:tc>
        <w:tc>
          <w:tcPr>
            <w:tcW w:w="737" w:type="dxa"/>
          </w:tcPr>
          <w:p>
            <w:pPr>
              <w:pStyle w:val="16"/>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68" w:type="dxa"/>
            <w:gridSpan w:val="7"/>
          </w:tcPr>
          <w:p>
            <w:pPr>
              <w:pStyle w:val="16"/>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3"/>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2"/>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80"/>
    </w:pPr>
  </w:p>
  <w:p>
    <w:pPr>
      <w:pStyle w:val="20"/>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273B34"/>
    <w:rsid w:val="02BD280C"/>
    <w:rsid w:val="02BD7BE0"/>
    <w:rsid w:val="03626CD0"/>
    <w:rsid w:val="03BB36BB"/>
    <w:rsid w:val="06AD0D9B"/>
    <w:rsid w:val="06E65ABA"/>
    <w:rsid w:val="082F30B8"/>
    <w:rsid w:val="0981537E"/>
    <w:rsid w:val="0B441021"/>
    <w:rsid w:val="0BC2638F"/>
    <w:rsid w:val="0BDC6B78"/>
    <w:rsid w:val="0D78696A"/>
    <w:rsid w:val="0DBF30C4"/>
    <w:rsid w:val="100159F1"/>
    <w:rsid w:val="10941E2C"/>
    <w:rsid w:val="109F5DF6"/>
    <w:rsid w:val="10AC5BA6"/>
    <w:rsid w:val="10F20842"/>
    <w:rsid w:val="138B678C"/>
    <w:rsid w:val="15B405D8"/>
    <w:rsid w:val="193251CA"/>
    <w:rsid w:val="1B811C42"/>
    <w:rsid w:val="1CBE542C"/>
    <w:rsid w:val="1E434544"/>
    <w:rsid w:val="1F741D8C"/>
    <w:rsid w:val="1FC0011B"/>
    <w:rsid w:val="20A830A0"/>
    <w:rsid w:val="228E625A"/>
    <w:rsid w:val="245503E6"/>
    <w:rsid w:val="25DE44B5"/>
    <w:rsid w:val="264801BD"/>
    <w:rsid w:val="26A67AF4"/>
    <w:rsid w:val="292E08DE"/>
    <w:rsid w:val="2B9E5DD1"/>
    <w:rsid w:val="2E1B2848"/>
    <w:rsid w:val="300D6BCC"/>
    <w:rsid w:val="31140310"/>
    <w:rsid w:val="31453464"/>
    <w:rsid w:val="345319C9"/>
    <w:rsid w:val="3736205E"/>
    <w:rsid w:val="39963E4D"/>
    <w:rsid w:val="3F0874F8"/>
    <w:rsid w:val="418C02C8"/>
    <w:rsid w:val="420E65EA"/>
    <w:rsid w:val="46AE2EAA"/>
    <w:rsid w:val="48832749"/>
    <w:rsid w:val="4A0E06F8"/>
    <w:rsid w:val="4BB038DA"/>
    <w:rsid w:val="4E802F1D"/>
    <w:rsid w:val="50417986"/>
    <w:rsid w:val="50770396"/>
    <w:rsid w:val="5316709E"/>
    <w:rsid w:val="53A73F63"/>
    <w:rsid w:val="57DB3B40"/>
    <w:rsid w:val="5BBF6D32"/>
    <w:rsid w:val="5CA61E20"/>
    <w:rsid w:val="5F4A12DC"/>
    <w:rsid w:val="615A39BA"/>
    <w:rsid w:val="61852A60"/>
    <w:rsid w:val="62567581"/>
    <w:rsid w:val="69FD1FFD"/>
    <w:rsid w:val="6BB31049"/>
    <w:rsid w:val="6BF15785"/>
    <w:rsid w:val="6CF430F2"/>
    <w:rsid w:val="6F575DD1"/>
    <w:rsid w:val="70155795"/>
    <w:rsid w:val="71E07B02"/>
    <w:rsid w:val="73CE218C"/>
    <w:rsid w:val="773A1ABC"/>
    <w:rsid w:val="79DA1D09"/>
    <w:rsid w:val="7A182199"/>
    <w:rsid w:val="7D07306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6"/>
    <w:unhideWhenUsed/>
    <w:qFormat/>
    <w:uiPriority w:val="99"/>
    <w:pPr>
      <w:spacing w:after="120"/>
    </w:pPr>
    <w:rPr>
      <w:sz w:val="28"/>
    </w:rPr>
  </w:style>
  <w:style w:type="paragraph" w:styleId="16">
    <w:name w:val="Body Text First Indent"/>
    <w:basedOn w:val="1"/>
    <w:next w:val="17"/>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qFormat/>
    <w:uiPriority w:val="99"/>
  </w:style>
  <w:style w:type="paragraph" w:styleId="18">
    <w:name w:val="Body Text Indent"/>
    <w:basedOn w:val="1"/>
    <w:qFormat/>
    <w:uiPriority w:val="99"/>
    <w:pPr>
      <w:spacing w:after="120"/>
      <w:ind w:left="420" w:leftChars="200"/>
    </w:pPr>
  </w:style>
  <w:style w:type="paragraph" w:styleId="19">
    <w:name w:val="Plain Text"/>
    <w:basedOn w:val="1"/>
    <w:unhideWhenUsed/>
    <w:qFormat/>
    <w:uiPriority w:val="0"/>
    <w:rPr>
      <w:rFonts w:ascii="宋体" w:hAnsi="Courier New"/>
      <w:szCs w:val="20"/>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Normal (Web)"/>
    <w:basedOn w:val="1"/>
    <w:qFormat/>
    <w:uiPriority w:val="0"/>
    <w:rPr>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paragraph" w:customStyle="1" w:styleId="2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11"/>
    <w:basedOn w:val="25"/>
    <w:qFormat/>
    <w:uiPriority w:val="0"/>
    <w:rPr>
      <w:rFonts w:hint="eastAsia" w:ascii="仿宋" w:hAnsi="仿宋" w:eastAsia="仿宋" w:cs="仿宋"/>
      <w:color w:val="000000"/>
      <w:sz w:val="24"/>
      <w:szCs w:val="24"/>
      <w:u w:val="none"/>
    </w:rPr>
  </w:style>
  <w:style w:type="character" w:customStyle="1" w:styleId="29">
    <w:name w:val="font21"/>
    <w:basedOn w:val="25"/>
    <w:qFormat/>
    <w:uiPriority w:val="0"/>
    <w:rPr>
      <w:rFonts w:hint="eastAsia" w:ascii="仿宋" w:hAnsi="仿宋" w:eastAsia="仿宋" w:cs="仿宋"/>
      <w:color w:val="FF0000"/>
      <w:sz w:val="24"/>
      <w:szCs w:val="24"/>
      <w:u w:val="none"/>
    </w:rPr>
  </w:style>
  <w:style w:type="character" w:customStyle="1" w:styleId="30">
    <w:name w:val="font31"/>
    <w:basedOn w:val="25"/>
    <w:qFormat/>
    <w:uiPriority w:val="0"/>
    <w:rPr>
      <w:rFonts w:hint="eastAsia" w:ascii="宋体" w:hAnsi="宋体" w:eastAsia="宋体" w:cs="宋体"/>
      <w:color w:val="000000"/>
      <w:sz w:val="24"/>
      <w:szCs w:val="24"/>
      <w:u w:val="none"/>
    </w:rPr>
  </w:style>
  <w:style w:type="character" w:customStyle="1" w:styleId="31">
    <w:name w:val="font71"/>
    <w:basedOn w:val="25"/>
    <w:qFormat/>
    <w:uiPriority w:val="0"/>
    <w:rPr>
      <w:rFonts w:hint="eastAsia" w:ascii="黑体" w:hAnsi="宋体" w:eastAsia="黑体" w:cs="黑体"/>
      <w:color w:val="FF0000"/>
      <w:sz w:val="24"/>
      <w:szCs w:val="24"/>
      <w:u w:val="none"/>
    </w:rPr>
  </w:style>
  <w:style w:type="paragraph" w:customStyle="1" w:styleId="32">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18764</Words>
  <Characters>19039</Characters>
  <Lines>0</Lines>
  <Paragraphs>0</Paragraphs>
  <TotalTime>12</TotalTime>
  <ScaleCrop>false</ScaleCrop>
  <LinksUpToDate>false</LinksUpToDate>
  <CharactersWithSpaces>23014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2024-11-06T09:29:59Z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3E5C92C41BC74101AFD81ABFA00E793A_13</vt:lpwstr>
  </property>
</Properties>
</file>