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服务器</w:t>
      </w:r>
      <w:r>
        <w:rPr>
          <w:rFonts w:hint="eastAsia" w:ascii="宋体" w:hAnsi="宋体" w:eastAsia="宋体" w:cs="宋体"/>
          <w:b/>
          <w:bCs w:val="0"/>
          <w:i w:val="0"/>
          <w:iCs w:val="0"/>
          <w:color w:val="000000"/>
          <w:kern w:val="0"/>
          <w:sz w:val="48"/>
          <w:szCs w:val="48"/>
          <w:u w:val="none"/>
          <w:lang w:val="en-US" w:eastAsia="zh-CN" w:bidi="ar"/>
        </w:rPr>
        <w:t>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2.4、原厂代理商证明</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30"/>
        <w:gridCol w:w="318"/>
        <w:gridCol w:w="5461"/>
        <w:gridCol w:w="1028"/>
        <w:gridCol w:w="628"/>
        <w:gridCol w:w="145"/>
        <w:gridCol w:w="1129"/>
        <w:gridCol w:w="1840"/>
        <w:gridCol w:w="1003"/>
      </w:tblGrid>
      <w:tr>
        <w:tblPrEx>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7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73"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3"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0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before="47" w:line="329" w:lineRule="auto"/>
              <w:ind w:firstLine="0" w:firstLineChars="0"/>
              <w:jc w:val="center"/>
              <w:textAlignment w:val="baseline"/>
              <w:rPr>
                <w:rFonts w:hint="eastAsia" w:ascii="宋体" w:hAnsi="宋体" w:eastAsia="宋体"/>
                <w:lang w:val="en-US" w:eastAsia="zh-CN"/>
              </w:rPr>
            </w:pPr>
            <w:r>
              <w:rPr>
                <w:spacing w:val="-2"/>
                <w:sz w:val="24"/>
                <w:szCs w:val="24"/>
              </w:rPr>
              <w:t>谈话云资源</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before="47" w:line="329" w:lineRule="auto"/>
              <w:ind w:firstLine="0" w:firstLineChars="0"/>
              <w:jc w:val="left"/>
              <w:textAlignment w:val="baseline"/>
              <w:rPr>
                <w:rFonts w:hint="eastAsia" w:ascii="宋体" w:hAnsi="宋体" w:eastAsia="宋体" w:cs="Calibri"/>
                <w:kern w:val="2"/>
                <w:sz w:val="24"/>
                <w:szCs w:val="21"/>
                <w:lang w:val="en-US" w:eastAsia="zh-CN" w:bidi="ar-SA"/>
              </w:rPr>
            </w:pPr>
            <w:r>
              <w:rPr>
                <w:rFonts w:hint="eastAsia" w:ascii="宋体" w:hAnsi="宋体" w:eastAsia="宋体" w:cs="Calibri"/>
                <w:kern w:val="2"/>
                <w:sz w:val="24"/>
                <w:szCs w:val="21"/>
                <w:lang w:val="en-US" w:eastAsia="zh-CN" w:bidi="ar-SA"/>
              </w:rPr>
              <w:t>海康威视，DS-VM22S-BL</w:t>
            </w:r>
          </w:p>
          <w:p>
            <w:pPr>
              <w:pStyle w:val="47"/>
              <w:spacing w:before="90" w:line="269" w:lineRule="auto"/>
              <w:ind w:left="0" w:leftChars="0" w:firstLine="0" w:firstLineChars="0"/>
              <w:jc w:val="left"/>
              <w:rPr>
                <w:rFonts w:hint="eastAsia" w:ascii="宋体" w:hAnsi="宋体" w:eastAsia="宋体" w:cs="Calibri"/>
                <w:kern w:val="2"/>
                <w:sz w:val="24"/>
                <w:szCs w:val="21"/>
                <w:lang w:val="en-US" w:eastAsia="zh-CN" w:bidi="ar-SA"/>
              </w:rPr>
            </w:pPr>
            <w:r>
              <w:rPr>
                <w:rFonts w:hint="eastAsia" w:ascii="宋体" w:hAnsi="宋体" w:eastAsia="宋体" w:cs="Calibri"/>
                <w:kern w:val="2"/>
                <w:sz w:val="24"/>
                <w:szCs w:val="21"/>
                <w:lang w:val="en-US" w:eastAsia="zh-CN" w:bidi="ar-SA"/>
              </w:rPr>
              <w:t>1、接入本市各个监所谈话教育录音，实现谈话教育录音的集中存储；</w:t>
            </w:r>
          </w:p>
          <w:p>
            <w:pPr>
              <w:pStyle w:val="47"/>
              <w:spacing w:before="90" w:line="269" w:lineRule="auto"/>
              <w:ind w:left="0" w:leftChars="0" w:firstLine="0" w:firstLineChars="0"/>
              <w:jc w:val="left"/>
              <w:rPr>
                <w:rFonts w:hint="eastAsia" w:ascii="宋体" w:hAnsi="宋体" w:eastAsia="宋体" w:cs="Calibri"/>
                <w:kern w:val="2"/>
                <w:sz w:val="24"/>
                <w:szCs w:val="21"/>
                <w:lang w:val="en-US" w:eastAsia="zh-CN" w:bidi="ar-SA"/>
              </w:rPr>
            </w:pPr>
            <w:r>
              <w:rPr>
                <w:rFonts w:hint="eastAsia" w:ascii="宋体" w:hAnsi="宋体" w:eastAsia="宋体" w:cs="Calibri"/>
                <w:kern w:val="2"/>
                <w:sz w:val="24"/>
                <w:szCs w:val="21"/>
                <w:lang w:val="en-US" w:eastAsia="zh-CN" w:bidi="ar-SA"/>
              </w:rPr>
              <w:t>2、接入第三方系统和终端设备，导入监所系统各业务应用上的结构化业务数据和非结构化数据；</w:t>
            </w:r>
          </w:p>
          <w:p>
            <w:pPr>
              <w:pStyle w:val="47"/>
              <w:spacing w:before="90" w:line="269" w:lineRule="auto"/>
              <w:ind w:left="0" w:leftChars="0" w:firstLine="0" w:firstLineChars="0"/>
              <w:jc w:val="left"/>
              <w:rPr>
                <w:rFonts w:hint="eastAsia" w:ascii="宋体" w:hAnsi="宋体" w:eastAsia="宋体" w:cs="Calibri"/>
                <w:kern w:val="2"/>
                <w:sz w:val="24"/>
                <w:szCs w:val="21"/>
                <w:lang w:val="en-US" w:eastAsia="zh-CN" w:bidi="ar-SA"/>
              </w:rPr>
            </w:pPr>
            <w:r>
              <w:rPr>
                <w:rFonts w:hint="eastAsia" w:ascii="宋体" w:hAnsi="宋体" w:eastAsia="宋体" w:cs="Calibri"/>
                <w:kern w:val="2"/>
                <w:sz w:val="24"/>
                <w:szCs w:val="21"/>
                <w:lang w:val="en-US" w:eastAsia="zh-CN" w:bidi="ar-SA"/>
              </w:rPr>
              <w:t>3、与省厅相关信息系统模块无缝对接，实现谈话任务自动提醒、人员身份验证、录音\录像、谈话结果评估、协作信息录入、谈话监督检查等功能；</w:t>
            </w:r>
          </w:p>
          <w:p>
            <w:pPr>
              <w:pStyle w:val="47"/>
              <w:spacing w:before="90" w:line="269" w:lineRule="auto"/>
              <w:ind w:left="0" w:leftChars="0" w:firstLine="0" w:firstLineChars="0"/>
              <w:jc w:val="left"/>
              <w:rPr>
                <w:rFonts w:hint="eastAsia" w:ascii="宋体" w:hAnsi="宋体" w:eastAsia="宋体" w:cs="Calibri"/>
                <w:kern w:val="2"/>
                <w:sz w:val="24"/>
                <w:szCs w:val="21"/>
                <w:lang w:val="en-US" w:eastAsia="zh-CN" w:bidi="ar-SA"/>
              </w:rPr>
            </w:pPr>
            <w:r>
              <w:rPr>
                <w:rFonts w:hint="eastAsia" w:ascii="宋体" w:hAnsi="宋体" w:eastAsia="宋体" w:cs="Calibri"/>
                <w:kern w:val="2"/>
                <w:sz w:val="24"/>
                <w:szCs w:val="21"/>
                <w:lang w:val="en-US" w:eastAsia="zh-CN" w:bidi="ar-SA"/>
              </w:rPr>
              <w:t>3、硬件配置：</w:t>
            </w:r>
          </w:p>
          <w:p>
            <w:pPr>
              <w:pStyle w:val="47"/>
              <w:spacing w:before="90" w:line="269" w:lineRule="auto"/>
              <w:ind w:left="0" w:leftChars="0" w:firstLine="0" w:firstLineChars="0"/>
              <w:jc w:val="left"/>
              <w:rPr>
                <w:rFonts w:hint="eastAsia" w:ascii="宋体" w:hAnsi="宋体" w:eastAsia="宋体" w:cs="Calibri"/>
                <w:kern w:val="2"/>
                <w:sz w:val="24"/>
                <w:szCs w:val="21"/>
                <w:lang w:val="en-US" w:eastAsia="zh-CN" w:bidi="ar-SA"/>
              </w:rPr>
            </w:pPr>
            <w:r>
              <w:rPr>
                <w:rFonts w:hint="eastAsia" w:ascii="宋体" w:hAnsi="宋体" w:eastAsia="宋体" w:cs="Calibri"/>
                <w:kern w:val="2"/>
                <w:sz w:val="24"/>
                <w:szCs w:val="21"/>
                <w:lang w:val="en-US" w:eastAsia="zh-CN" w:bidi="ar-SA"/>
              </w:rPr>
              <w:t>1)CPU:海光C86-3G，2颗核数≥16核，主频≥2.5GHz(CPU需在中国信息安全测评中心安全可靠测评结果公告目录中，公告截图详见“六、产品相关资料”);</w:t>
            </w:r>
          </w:p>
          <w:p>
            <w:pPr>
              <w:pStyle w:val="47"/>
              <w:spacing w:before="90" w:line="269" w:lineRule="auto"/>
              <w:ind w:left="0" w:leftChars="0" w:firstLine="0" w:firstLineChars="0"/>
              <w:jc w:val="left"/>
              <w:rPr>
                <w:rFonts w:hint="eastAsia" w:ascii="宋体" w:hAnsi="宋体" w:eastAsia="宋体" w:cs="Calibri"/>
                <w:kern w:val="2"/>
                <w:sz w:val="24"/>
                <w:szCs w:val="21"/>
                <w:lang w:val="en-US" w:eastAsia="zh-CN" w:bidi="ar-SA"/>
              </w:rPr>
            </w:pPr>
            <w:r>
              <w:rPr>
                <w:rFonts w:hint="eastAsia" w:ascii="宋体" w:hAnsi="宋体" w:eastAsia="宋体" w:cs="Calibri"/>
                <w:kern w:val="2"/>
                <w:sz w:val="24"/>
                <w:szCs w:val="21"/>
                <w:lang w:val="en-US" w:eastAsia="zh-CN" w:bidi="ar-SA"/>
              </w:rPr>
              <w:t>2)内存≥128G可支持扩展至2TB内存；</w:t>
            </w:r>
          </w:p>
          <w:p>
            <w:pPr>
              <w:pStyle w:val="47"/>
              <w:spacing w:before="90" w:line="269" w:lineRule="auto"/>
              <w:ind w:left="0" w:leftChars="0" w:firstLine="0" w:firstLineChars="0"/>
              <w:jc w:val="left"/>
              <w:rPr>
                <w:rFonts w:hint="eastAsia" w:ascii="宋体" w:hAnsi="宋体" w:eastAsia="宋体" w:cs="Calibri"/>
                <w:kern w:val="2"/>
                <w:sz w:val="24"/>
                <w:szCs w:val="21"/>
                <w:lang w:val="en-US" w:eastAsia="zh-CN" w:bidi="ar-SA"/>
              </w:rPr>
            </w:pPr>
            <w:r>
              <w:rPr>
                <w:rFonts w:hint="eastAsia" w:ascii="宋体" w:hAnsi="宋体" w:eastAsia="宋体" w:cs="Calibri"/>
                <w:kern w:val="2"/>
                <w:sz w:val="24"/>
                <w:szCs w:val="21"/>
                <w:lang w:val="en-US" w:eastAsia="zh-CN" w:bidi="ar-SA"/>
              </w:rPr>
              <w:t>3)硬盘：sas盘≥1.2T,sata盘16T*2;</w:t>
            </w:r>
          </w:p>
          <w:p>
            <w:pPr>
              <w:pStyle w:val="47"/>
              <w:spacing w:before="90" w:line="269" w:lineRule="auto"/>
              <w:ind w:left="0" w:leftChars="0" w:firstLine="0" w:firstLineChars="0"/>
              <w:jc w:val="left"/>
              <w:rPr>
                <w:rFonts w:hint="eastAsia" w:ascii="宋体" w:hAnsi="宋体" w:eastAsia="宋体" w:cs="Calibri"/>
                <w:kern w:val="2"/>
                <w:sz w:val="24"/>
                <w:szCs w:val="21"/>
                <w:lang w:val="en-US" w:eastAsia="zh-CN" w:bidi="ar-SA"/>
              </w:rPr>
            </w:pPr>
            <w:r>
              <w:rPr>
                <w:rFonts w:hint="eastAsia" w:ascii="宋体" w:hAnsi="宋体" w:eastAsia="宋体" w:cs="Calibri"/>
                <w:kern w:val="2"/>
                <w:sz w:val="24"/>
                <w:szCs w:val="21"/>
                <w:lang w:val="en-US" w:eastAsia="zh-CN" w:bidi="ar-SA"/>
              </w:rPr>
              <w:t>4)阵列卡：SAS+HBA卡，支持RAID0/1/10;</w:t>
            </w:r>
          </w:p>
          <w:p>
            <w:pPr>
              <w:pStyle w:val="47"/>
              <w:spacing w:before="90" w:line="269" w:lineRule="auto"/>
              <w:ind w:left="0" w:leftChars="0" w:firstLine="0" w:firstLineChars="0"/>
              <w:jc w:val="left"/>
              <w:rPr>
                <w:rFonts w:hint="eastAsia" w:ascii="宋体" w:hAnsi="宋体" w:eastAsia="宋体" w:cs="Calibri"/>
                <w:kern w:val="2"/>
                <w:sz w:val="24"/>
                <w:szCs w:val="21"/>
                <w:lang w:val="en-US" w:eastAsia="zh-CN" w:bidi="ar-SA"/>
              </w:rPr>
            </w:pPr>
            <w:r>
              <w:rPr>
                <w:rFonts w:hint="eastAsia" w:ascii="宋体" w:hAnsi="宋体" w:eastAsia="宋体" w:cs="Calibri"/>
                <w:kern w:val="2"/>
                <w:sz w:val="24"/>
                <w:szCs w:val="21"/>
                <w:lang w:val="en-US" w:eastAsia="zh-CN" w:bidi="ar-SA"/>
              </w:rPr>
              <w:t>5)网口：2个千兆电口、2个万兆光口(含光模块);</w:t>
            </w:r>
          </w:p>
          <w:p>
            <w:pPr>
              <w:pStyle w:val="15"/>
              <w:keepNext w:val="0"/>
              <w:keepLines w:val="0"/>
              <w:pageBreakBefore w:val="0"/>
              <w:widowControl/>
              <w:kinsoku w:val="0"/>
              <w:wordWrap/>
              <w:overflowPunct/>
              <w:topLinePunct w:val="0"/>
              <w:autoSpaceDE w:val="0"/>
              <w:autoSpaceDN w:val="0"/>
              <w:bidi w:val="0"/>
              <w:adjustRightInd w:val="0"/>
              <w:snapToGrid w:val="0"/>
              <w:spacing w:before="47" w:line="329" w:lineRule="auto"/>
              <w:ind w:firstLine="0" w:firstLineChars="0"/>
              <w:jc w:val="left"/>
              <w:textAlignment w:val="baseline"/>
              <w:rPr>
                <w:rFonts w:hint="default" w:asciiTheme="minorEastAsia" w:hAnsiTheme="minorEastAsia" w:eastAsiaTheme="minorEastAsia" w:cstheme="minorEastAsia"/>
                <w:spacing w:val="-4"/>
                <w:sz w:val="24"/>
                <w:szCs w:val="24"/>
                <w:lang w:val="en-US" w:eastAsia="zh-CN"/>
              </w:rPr>
            </w:pPr>
            <w:r>
              <w:rPr>
                <w:rFonts w:hint="eastAsia" w:ascii="宋体" w:hAnsi="宋体" w:eastAsia="宋体" w:cs="Calibri"/>
                <w:kern w:val="2"/>
                <w:sz w:val="24"/>
                <w:szCs w:val="21"/>
                <w:lang w:val="en-US" w:eastAsia="en-US" w:bidi="ar-SA"/>
              </w:rPr>
              <w:t>6)</w:t>
            </w:r>
            <w:r>
              <w:rPr>
                <w:rFonts w:hint="eastAsia" w:ascii="宋体" w:hAnsi="宋体" w:eastAsia="宋体" w:cs="Calibri"/>
                <w:kern w:val="2"/>
                <w:sz w:val="24"/>
                <w:szCs w:val="21"/>
                <w:lang w:val="en-US" w:eastAsia="zh-CN" w:bidi="ar-SA"/>
              </w:rPr>
              <w:t>麒麟</w:t>
            </w:r>
            <w:r>
              <w:rPr>
                <w:rFonts w:hint="eastAsia" w:ascii="宋体" w:hAnsi="宋体" w:eastAsia="宋体" w:cs="Calibri"/>
                <w:kern w:val="2"/>
                <w:sz w:val="24"/>
                <w:szCs w:val="21"/>
                <w:lang w:val="en-US" w:eastAsia="en-US" w:bidi="ar-SA"/>
              </w:rPr>
              <w:t>操作系统(满足“中国信息安全测评发布的安全测评结果公告”,公告截图详见“六、产品相关资料”)</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val="0"/>
              <w:wordWrap/>
              <w:overflowPunct/>
              <w:topLinePunct w:val="0"/>
              <w:autoSpaceDE w:val="0"/>
              <w:autoSpaceDN w:val="0"/>
              <w:bidi w:val="0"/>
              <w:adjustRightInd w:val="0"/>
              <w:snapToGrid w:val="0"/>
              <w:spacing w:before="47" w:line="329" w:lineRule="auto"/>
              <w:ind w:firstLine="0" w:firstLineChars="0"/>
              <w:jc w:val="center"/>
              <w:textAlignment w:val="baseline"/>
              <w:rPr>
                <w:rFonts w:hint="eastAsia" w:ascii="宋体" w:hAnsi="宋体"/>
                <w:lang w:val="en-US" w:eastAsia="zh-CN"/>
              </w:rPr>
            </w:pPr>
            <w:r>
              <w:rPr>
                <w:rFonts w:hint="eastAsia" w:asciiTheme="minorEastAsia" w:hAnsiTheme="minorEastAsia" w:eastAsiaTheme="minorEastAsia" w:cstheme="minorEastAsia"/>
                <w:spacing w:val="-4"/>
                <w:sz w:val="24"/>
                <w:szCs w:val="24"/>
                <w:lang w:val="en-US" w:eastAsia="zh-CN"/>
              </w:rPr>
              <w:t>台</w:t>
            </w:r>
          </w:p>
        </w:tc>
        <w:tc>
          <w:tcPr>
            <w:tcW w:w="773"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0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eastAsia" w:ascii="宋体" w:hAnsi="宋体" w:cs="宋体"/>
                <w:i w:val="0"/>
                <w:iCs w:val="0"/>
                <w:color w:val="000000"/>
                <w:sz w:val="22"/>
                <w:szCs w:val="22"/>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eastAsia" w:ascii="宋体" w:hAnsi="宋体" w:cs="宋体"/>
                <w:i w:val="0"/>
                <w:iCs w:val="0"/>
                <w:color w:val="000000"/>
                <w:sz w:val="22"/>
                <w:szCs w:val="22"/>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before="47" w:line="329" w:lineRule="auto"/>
              <w:ind w:firstLine="0" w:firstLineChars="0"/>
              <w:jc w:val="center"/>
              <w:textAlignment w:val="baseline"/>
              <w:rPr>
                <w:rFonts w:hint="eastAsia" w:ascii="宋体" w:hAnsi="宋体"/>
                <w:lang w:val="en-US" w:eastAsia="zh-CN"/>
              </w:rPr>
            </w:pPr>
            <w:r>
              <w:rPr>
                <w:spacing w:val="-2"/>
                <w:sz w:val="24"/>
                <w:szCs w:val="24"/>
              </w:rPr>
              <w:t>视频存储</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before="47" w:line="329" w:lineRule="auto"/>
              <w:ind w:firstLine="0" w:firstLineChars="0"/>
              <w:jc w:val="left"/>
              <w:textAlignment w:val="baseline"/>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海康威视DS-VM22R-CL</w:t>
            </w:r>
            <w:bookmarkStart w:id="0" w:name="_GoBack"/>
            <w:bookmarkEnd w:id="0"/>
          </w:p>
          <w:p>
            <w:pPr>
              <w:pStyle w:val="47"/>
              <w:spacing w:before="90" w:line="269" w:lineRule="auto"/>
              <w:ind w:left="0" w:leftChars="0" w:firstLine="0" w:firstLineChars="0"/>
              <w:jc w:val="left"/>
            </w:pPr>
            <w:r>
              <w:t>1、接入并存储执法过程中视频数据存储；</w:t>
            </w:r>
          </w:p>
          <w:p>
            <w:pPr>
              <w:pStyle w:val="47"/>
              <w:spacing w:before="90" w:line="269" w:lineRule="auto"/>
              <w:ind w:left="0" w:leftChars="0" w:firstLine="0" w:firstLineChars="0"/>
              <w:jc w:val="left"/>
            </w:pPr>
            <w:r>
              <w:t>2、接入并与市局相关信息系统对接，对市局相关音视频系统管理调试。</w:t>
            </w:r>
          </w:p>
          <w:p>
            <w:pPr>
              <w:pStyle w:val="47"/>
              <w:spacing w:before="90" w:line="269" w:lineRule="auto"/>
              <w:ind w:left="0" w:leftChars="0" w:firstLine="0" w:firstLineChars="0"/>
              <w:jc w:val="left"/>
            </w:pPr>
            <w:r>
              <w:t>3、硬件配置：</w:t>
            </w:r>
          </w:p>
          <w:p>
            <w:pPr>
              <w:pStyle w:val="47"/>
              <w:spacing w:before="90" w:line="269" w:lineRule="auto"/>
              <w:ind w:left="0" w:leftChars="0" w:firstLine="0" w:firstLineChars="0"/>
              <w:jc w:val="left"/>
            </w:pPr>
            <w:r>
              <w:t>1)CPU:</w:t>
            </w:r>
            <w:r>
              <w:rPr>
                <w:rFonts w:hint="eastAsia"/>
              </w:rPr>
              <w:t>C86-3G</w:t>
            </w:r>
            <w:r>
              <w:rPr>
                <w:rFonts w:hint="eastAsia"/>
                <w:lang w:eastAsia="zh-CN"/>
              </w:rPr>
              <w:t>，</w:t>
            </w:r>
            <w:r>
              <w:t>2颗核数≥8核，主频≥3.0GHz(CPU需在中国信息安全测评中心安全可靠测评结果公告目录中，</w:t>
            </w:r>
            <w:r>
              <w:rPr>
                <w:rFonts w:hint="eastAsia"/>
                <w:lang w:val="en-US" w:eastAsia="zh-CN"/>
              </w:rPr>
              <w:t>公告截图详见“六、产品相关资料”</w:t>
            </w:r>
            <w:r>
              <w:t>);</w:t>
            </w:r>
          </w:p>
          <w:p>
            <w:pPr>
              <w:pStyle w:val="47"/>
              <w:spacing w:before="90" w:line="269" w:lineRule="auto"/>
              <w:ind w:left="0" w:leftChars="0" w:firstLine="0" w:firstLineChars="0"/>
              <w:jc w:val="left"/>
            </w:pPr>
            <w:r>
              <w:t>2)内存≥32G;</w:t>
            </w:r>
          </w:p>
          <w:p>
            <w:pPr>
              <w:pStyle w:val="47"/>
              <w:spacing w:before="90" w:line="269" w:lineRule="auto"/>
              <w:ind w:left="0" w:leftChars="0" w:firstLine="0" w:firstLineChars="0"/>
              <w:jc w:val="left"/>
            </w:pPr>
            <w:r>
              <w:t>3)硬盘：1块sas盘，sas盘≥960G,8块sata盘16T;</w:t>
            </w:r>
          </w:p>
          <w:p>
            <w:pPr>
              <w:pStyle w:val="47"/>
              <w:spacing w:before="90" w:line="269" w:lineRule="auto"/>
              <w:ind w:left="0" w:leftChars="0" w:firstLine="0" w:firstLineChars="0"/>
              <w:jc w:val="left"/>
            </w:pPr>
            <w:r>
              <w:t>4)阵列卡：SAS+HBA卡，支持RAID0/1/10;</w:t>
            </w:r>
          </w:p>
          <w:p>
            <w:pPr>
              <w:pStyle w:val="47"/>
              <w:spacing w:before="90" w:line="269" w:lineRule="auto"/>
              <w:ind w:left="0" w:leftChars="0" w:firstLine="0" w:firstLineChars="0"/>
              <w:jc w:val="left"/>
            </w:pPr>
            <w:r>
              <w:t>5)网口：2个千兆电口、2个万兆光口(含光模块);</w:t>
            </w:r>
          </w:p>
          <w:p>
            <w:pPr>
              <w:pStyle w:val="15"/>
              <w:keepNext w:val="0"/>
              <w:keepLines w:val="0"/>
              <w:pageBreakBefore w:val="0"/>
              <w:widowControl/>
              <w:kinsoku w:val="0"/>
              <w:wordWrap/>
              <w:overflowPunct/>
              <w:topLinePunct w:val="0"/>
              <w:autoSpaceDE w:val="0"/>
              <w:autoSpaceDN w:val="0"/>
              <w:bidi w:val="0"/>
              <w:adjustRightInd w:val="0"/>
              <w:snapToGrid w:val="0"/>
              <w:spacing w:before="47" w:line="329" w:lineRule="auto"/>
              <w:ind w:firstLine="0" w:firstLineChars="0"/>
              <w:jc w:val="left"/>
              <w:textAlignment w:val="baseline"/>
              <w:rPr>
                <w:rFonts w:hint="eastAsia" w:asciiTheme="minorEastAsia" w:hAnsiTheme="minorEastAsia" w:eastAsiaTheme="minorEastAsia" w:cstheme="minorEastAsia"/>
                <w:spacing w:val="-4"/>
                <w:sz w:val="24"/>
                <w:szCs w:val="24"/>
                <w:lang w:val="en-US" w:eastAsia="zh-CN"/>
              </w:rPr>
            </w:pPr>
            <w:r>
              <w:rPr>
                <w:rFonts w:ascii="宋体" w:hAnsi="宋体" w:eastAsia="宋体" w:cs="宋体"/>
                <w:kern w:val="2"/>
                <w:sz w:val="22"/>
                <w:szCs w:val="22"/>
                <w:lang w:val="en-US" w:eastAsia="en-US" w:bidi="ar-SA"/>
              </w:rPr>
              <w:t>6)</w:t>
            </w:r>
            <w:r>
              <w:rPr>
                <w:rFonts w:hint="eastAsia" w:ascii="宋体" w:hAnsi="宋体" w:eastAsia="宋体" w:cs="宋体"/>
                <w:kern w:val="2"/>
                <w:sz w:val="22"/>
                <w:szCs w:val="22"/>
                <w:lang w:val="en-US" w:eastAsia="zh-CN" w:bidi="ar-SA"/>
              </w:rPr>
              <w:t>麒麟</w:t>
            </w:r>
            <w:r>
              <w:rPr>
                <w:rFonts w:ascii="宋体" w:hAnsi="宋体" w:eastAsia="宋体" w:cs="宋体"/>
                <w:kern w:val="2"/>
                <w:sz w:val="22"/>
                <w:szCs w:val="22"/>
                <w:lang w:val="en-US" w:eastAsia="en-US" w:bidi="ar-SA"/>
              </w:rPr>
              <w:t>操作系统(满足“中国信息安全测评发布的安全测评结果公告”,</w:t>
            </w:r>
            <w:r>
              <w:rPr>
                <w:rFonts w:hint="eastAsia" w:ascii="宋体" w:hAnsi="宋体" w:eastAsia="宋体" w:cs="宋体"/>
                <w:kern w:val="2"/>
                <w:sz w:val="22"/>
                <w:szCs w:val="22"/>
                <w:lang w:val="en-US" w:eastAsia="zh-CN" w:bidi="ar-SA"/>
              </w:rPr>
              <w:t>公告截图详见“六、产品相关资料”</w:t>
            </w:r>
            <w:r>
              <w:rPr>
                <w:rFonts w:ascii="宋体" w:hAnsi="宋体" w:eastAsia="宋体" w:cs="宋体"/>
                <w:kern w:val="2"/>
                <w:sz w:val="22"/>
                <w:szCs w:val="22"/>
                <w:lang w:val="en-US" w:eastAsia="en-US" w:bidi="ar-SA"/>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keepNext w:val="0"/>
              <w:keepLines w:val="0"/>
              <w:pageBreakBefore w:val="0"/>
              <w:widowControl/>
              <w:kinsoku w:val="0"/>
              <w:wordWrap/>
              <w:overflowPunct/>
              <w:topLinePunct w:val="0"/>
              <w:autoSpaceDE w:val="0"/>
              <w:autoSpaceDN w:val="0"/>
              <w:bidi w:val="0"/>
              <w:adjustRightInd w:val="0"/>
              <w:snapToGrid w:val="0"/>
              <w:spacing w:before="47" w:line="329" w:lineRule="auto"/>
              <w:ind w:firstLine="0" w:firstLineChars="0"/>
              <w:jc w:val="center"/>
              <w:textAlignment w:val="baseline"/>
              <w:rPr>
                <w:rFonts w:hint="eastAsia" w:ascii="宋体" w:hAnsi="宋体"/>
                <w:lang w:val="en-US" w:eastAsia="zh-CN"/>
              </w:rPr>
            </w:pPr>
            <w:r>
              <w:rPr>
                <w:rFonts w:hint="eastAsia" w:asciiTheme="minorEastAsia" w:hAnsiTheme="minorEastAsia" w:eastAsiaTheme="minorEastAsia" w:cstheme="minorEastAsia"/>
                <w:spacing w:val="-4"/>
                <w:sz w:val="24"/>
                <w:szCs w:val="24"/>
                <w:lang w:val="en-US" w:eastAsia="zh-CN"/>
              </w:rPr>
              <w:t>台</w:t>
            </w:r>
          </w:p>
        </w:tc>
        <w:tc>
          <w:tcPr>
            <w:tcW w:w="773"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03"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5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5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3年</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5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合同签订后预付合同金额的30%，货到验收合格后2个月内付清尾款。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1、付款条件:合同签订后预付合同金额的30%，货到验收合格后2个月内付清尾款。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15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3A57FC"/>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5D6643"/>
    <w:rsid w:val="2B9E5DD1"/>
    <w:rsid w:val="2C761843"/>
    <w:rsid w:val="2D4E2C33"/>
    <w:rsid w:val="2E1B2848"/>
    <w:rsid w:val="2E342253"/>
    <w:rsid w:val="300D6BCC"/>
    <w:rsid w:val="31140310"/>
    <w:rsid w:val="31FA14C2"/>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123A8"/>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1</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2024-11-11T07:13:44Z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