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线材询价文件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8E873D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02486D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775733FD">
      <w:pPr>
        <w:rPr>
          <w:rFonts w:hint="default"/>
          <w:lang w:val="en-US" w:eastAsia="zh-CN"/>
        </w:rPr>
        <w:sectPr>
          <w:pgSz w:w="11906" w:h="16838"/>
          <w:pgMar w:top="1440" w:right="1800" w:bottom="1440" w:left="1800" w:header="851" w:footer="992" w:gutter="0"/>
          <w:cols w:space="425" w:num="1"/>
          <w:docGrid w:type="lines" w:linePitch="312" w:charSpace="0"/>
        </w:sectPr>
      </w:pPr>
    </w:p>
    <w:tbl>
      <w:tblPr>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3150"/>
        <w:gridCol w:w="1080"/>
        <w:gridCol w:w="1005"/>
        <w:gridCol w:w="2265"/>
        <w:gridCol w:w="1080"/>
        <w:gridCol w:w="1245"/>
        <w:gridCol w:w="1500"/>
      </w:tblGrid>
      <w:tr w14:paraId="0BDC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00" w:type="dxa"/>
            <w:gridSpan w:val="9"/>
            <w:tcBorders>
              <w:top w:val="nil"/>
              <w:left w:val="nil"/>
              <w:bottom w:val="nil"/>
              <w:right w:val="nil"/>
            </w:tcBorders>
            <w:shd w:val="clear"/>
            <w:vAlign w:val="center"/>
          </w:tcPr>
          <w:p w14:paraId="681E2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bookmarkStart w:id="0" w:name="_GoBack"/>
            <w:bookmarkEnd w:id="0"/>
            <w:r>
              <w:rPr>
                <w:rFonts w:hint="eastAsia" w:asciiTheme="minorEastAsia" w:hAnsiTheme="minorEastAsia" w:eastAsiaTheme="minorEastAsia" w:cstheme="minorEastAsia"/>
                <w:i w:val="0"/>
                <w:iCs w:val="0"/>
                <w:color w:val="000000"/>
                <w:kern w:val="0"/>
                <w:sz w:val="32"/>
                <w:szCs w:val="32"/>
                <w:u w:val="none"/>
                <w:bdr w:val="none" w:color="auto" w:sz="0" w:space="0"/>
                <w:lang w:val="en-US" w:eastAsia="zh-CN" w:bidi="ar"/>
              </w:rPr>
              <w:t>三、清单报价表</w:t>
            </w:r>
          </w:p>
        </w:tc>
      </w:tr>
      <w:tr w14:paraId="3BA9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254E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询价单位</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292D1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6AB9F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7F68B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必填（盖章）</w:t>
            </w:r>
          </w:p>
        </w:tc>
      </w:tr>
      <w:tr w14:paraId="59EE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6B2A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联系人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095A09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24499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69C5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4A3D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4E49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电话</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1C73BE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0AB6C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DAC6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41D2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14233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邮箱</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29266D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bdr w:val="none" w:color="auto" w:sz="0" w:space="0"/>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2B8076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5B0E4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6034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65480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78AFA4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0A1D5D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7A6046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3710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B8C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3BD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项目名称</w:t>
            </w:r>
          </w:p>
        </w:tc>
        <w:tc>
          <w:tcPr>
            <w:tcW w:w="31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FD3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DED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A5A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数量</w:t>
            </w:r>
          </w:p>
        </w:tc>
        <w:tc>
          <w:tcPr>
            <w:tcW w:w="22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467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推荐品牌</w:t>
            </w:r>
          </w:p>
        </w:tc>
        <w:tc>
          <w:tcPr>
            <w:tcW w:w="2325" w:type="dxa"/>
            <w:gridSpan w:val="2"/>
            <w:tcBorders>
              <w:top w:val="single" w:color="000000" w:sz="4" w:space="0"/>
              <w:left w:val="single" w:color="000000" w:sz="4" w:space="0"/>
              <w:bottom w:val="single" w:color="000000" w:sz="4" w:space="0"/>
              <w:right w:val="single" w:color="000000" w:sz="4" w:space="0"/>
            </w:tcBorders>
            <w:shd w:val="clear"/>
            <w:vAlign w:val="center"/>
          </w:tcPr>
          <w:p w14:paraId="5AFB2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00A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备注</w:t>
            </w:r>
          </w:p>
        </w:tc>
      </w:tr>
      <w:tr w14:paraId="5BA0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01D5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BCC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1389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1EE7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7D50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AC39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235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3CA7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1990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0FA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720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DEF4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电源线</w:t>
            </w:r>
          </w:p>
        </w:tc>
        <w:tc>
          <w:tcPr>
            <w:tcW w:w="3150" w:type="dxa"/>
            <w:tcBorders>
              <w:top w:val="single" w:color="000000" w:sz="4" w:space="0"/>
              <w:left w:val="single" w:color="000000" w:sz="4" w:space="0"/>
              <w:bottom w:val="single" w:color="000000" w:sz="4" w:space="0"/>
              <w:right w:val="single" w:color="000000" w:sz="4" w:space="0"/>
            </w:tcBorders>
            <w:shd w:val="clear"/>
            <w:vAlign w:val="top"/>
          </w:tcPr>
          <w:p w14:paraId="2A544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2*1.5mm²</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D3F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top"/>
          </w:tcPr>
          <w:p w14:paraId="23045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1000</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330A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7BAD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185E3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960A1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82C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262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5B7B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信号线</w:t>
            </w:r>
          </w:p>
        </w:tc>
        <w:tc>
          <w:tcPr>
            <w:tcW w:w="3150" w:type="dxa"/>
            <w:tcBorders>
              <w:top w:val="single" w:color="000000" w:sz="4" w:space="0"/>
              <w:left w:val="single" w:color="000000" w:sz="4" w:space="0"/>
              <w:bottom w:val="single" w:color="000000" w:sz="4" w:space="0"/>
              <w:right w:val="single" w:color="000000" w:sz="4" w:space="0"/>
            </w:tcBorders>
            <w:shd w:val="clear"/>
            <w:vAlign w:val="top"/>
          </w:tcPr>
          <w:p w14:paraId="14E66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4芯（2*1.0mm²+2*0.5mm²）</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B6C9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top"/>
          </w:tcPr>
          <w:p w14:paraId="3BF78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500</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A1F7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EC95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F1321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794B2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FE2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F47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7490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信号线</w:t>
            </w:r>
          </w:p>
        </w:tc>
        <w:tc>
          <w:tcPr>
            <w:tcW w:w="3150" w:type="dxa"/>
            <w:tcBorders>
              <w:top w:val="single" w:color="000000" w:sz="4" w:space="0"/>
              <w:left w:val="single" w:color="000000" w:sz="4" w:space="0"/>
              <w:bottom w:val="single" w:color="000000" w:sz="4" w:space="0"/>
              <w:right w:val="single" w:color="000000" w:sz="4" w:space="0"/>
            </w:tcBorders>
            <w:shd w:val="clear"/>
            <w:vAlign w:val="top"/>
          </w:tcPr>
          <w:p w14:paraId="0DE03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2*0.75mm²</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7A3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top"/>
          </w:tcPr>
          <w:p w14:paraId="41FB3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500</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2690E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9147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C02CC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5FE8F1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616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8E2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EE0D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网络线</w:t>
            </w:r>
          </w:p>
        </w:tc>
        <w:tc>
          <w:tcPr>
            <w:tcW w:w="3150" w:type="dxa"/>
            <w:tcBorders>
              <w:top w:val="single" w:color="000000" w:sz="4" w:space="0"/>
              <w:left w:val="single" w:color="000000" w:sz="4" w:space="0"/>
              <w:bottom w:val="single" w:color="000000" w:sz="4" w:space="0"/>
              <w:right w:val="single" w:color="000000" w:sz="4" w:space="0"/>
            </w:tcBorders>
            <w:shd w:val="clear"/>
            <w:vAlign w:val="top"/>
          </w:tcPr>
          <w:p w14:paraId="65E5F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超五类</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AE00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top"/>
          </w:tcPr>
          <w:p w14:paraId="61642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500</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7539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118E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BD570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C0B3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C34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03D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595A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光纤</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7D752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四芯室外</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69E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top"/>
          </w:tcPr>
          <w:p w14:paraId="11E88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500</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9D4D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C8B3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C3FCF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B035F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C81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3CA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2E68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信号灯灯头电缆、人行信号灯电缆及敷设</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1241A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RVV-4*1.5mm2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B1F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top"/>
          </w:tcPr>
          <w:p w14:paraId="08C7D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1500</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6E3A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DC05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3DA6D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456676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78A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C39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A6A7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信号灯总电源及敷设</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36CC71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RVV-2*10mm2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0D7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14:paraId="53802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800</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875F5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天诚、帝一、友创、爱谱华顿、天帝、起帆、一舟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FD88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F3CD3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579D7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DE2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689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020" w:type="dxa"/>
            <w:gridSpan w:val="8"/>
            <w:tcBorders>
              <w:top w:val="single" w:color="000000" w:sz="4" w:space="0"/>
              <w:left w:val="single" w:color="000000" w:sz="4" w:space="0"/>
              <w:bottom w:val="single" w:color="000000" w:sz="4" w:space="0"/>
              <w:right w:val="single" w:color="000000" w:sz="4" w:space="0"/>
            </w:tcBorders>
            <w:shd w:val="clear"/>
            <w:vAlign w:val="center"/>
          </w:tcPr>
          <w:p w14:paraId="0B3A9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97" name="Text_Box_5"/>
                  <wp:cNvGraphicFramePr/>
                  <a:graphic xmlns:a="http://schemas.openxmlformats.org/drawingml/2006/main">
                    <a:graphicData uri="http://schemas.openxmlformats.org/drawingml/2006/picture">
                      <pic:pic xmlns:pic="http://schemas.openxmlformats.org/drawingml/2006/picture">
                        <pic:nvPicPr>
                          <pic:cNvPr id="97"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98" name="Text_Box_9"/>
                  <wp:cNvGraphicFramePr/>
                  <a:graphic xmlns:a="http://schemas.openxmlformats.org/drawingml/2006/main">
                    <a:graphicData uri="http://schemas.openxmlformats.org/drawingml/2006/picture">
                      <pic:pic xmlns:pic="http://schemas.openxmlformats.org/drawingml/2006/picture">
                        <pic:nvPicPr>
                          <pic:cNvPr id="98"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94" name="Text_Box_5_SpCnt_1"/>
                  <wp:cNvGraphicFramePr/>
                  <a:graphic xmlns:a="http://schemas.openxmlformats.org/drawingml/2006/main">
                    <a:graphicData uri="http://schemas.openxmlformats.org/drawingml/2006/picture">
                      <pic:pic xmlns:pic="http://schemas.openxmlformats.org/drawingml/2006/picture">
                        <pic:nvPicPr>
                          <pic:cNvPr id="94"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95" name="Text_Box_9_SpCnt_1"/>
                  <wp:cNvGraphicFramePr/>
                  <a:graphic xmlns:a="http://schemas.openxmlformats.org/drawingml/2006/main">
                    <a:graphicData uri="http://schemas.openxmlformats.org/drawingml/2006/picture">
                      <pic:pic xmlns:pic="http://schemas.openxmlformats.org/drawingml/2006/picture">
                        <pic:nvPicPr>
                          <pic:cNvPr id="95"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96" name="Text_Box_12"/>
                  <wp:cNvGraphicFramePr/>
                  <a:graphic xmlns:a="http://schemas.openxmlformats.org/drawingml/2006/main">
                    <a:graphicData uri="http://schemas.openxmlformats.org/drawingml/2006/picture">
                      <pic:pic xmlns:pic="http://schemas.openxmlformats.org/drawingml/2006/picture">
                        <pic:nvPicPr>
                          <pic:cNvPr id="96"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11" name="Text_Box_10"/>
                  <wp:cNvGraphicFramePr/>
                  <a:graphic xmlns:a="http://schemas.openxmlformats.org/drawingml/2006/main">
                    <a:graphicData uri="http://schemas.openxmlformats.org/drawingml/2006/picture">
                      <pic:pic xmlns:pic="http://schemas.openxmlformats.org/drawingml/2006/picture">
                        <pic:nvPicPr>
                          <pic:cNvPr id="111"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5" name="Text_Box_9_SpCnt_2"/>
                  <wp:cNvGraphicFramePr/>
                  <a:graphic xmlns:a="http://schemas.openxmlformats.org/drawingml/2006/main">
                    <a:graphicData uri="http://schemas.openxmlformats.org/drawingml/2006/picture">
                      <pic:pic xmlns:pic="http://schemas.openxmlformats.org/drawingml/2006/picture">
                        <pic:nvPicPr>
                          <pic:cNvPr id="10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9" name="Text_Box_7"/>
                  <wp:cNvGraphicFramePr/>
                  <a:graphic xmlns:a="http://schemas.openxmlformats.org/drawingml/2006/main">
                    <a:graphicData uri="http://schemas.openxmlformats.org/drawingml/2006/picture">
                      <pic:pic xmlns:pic="http://schemas.openxmlformats.org/drawingml/2006/picture">
                        <pic:nvPicPr>
                          <pic:cNvPr id="109"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6" name="Text_Box_5_SpCnt_2"/>
                  <wp:cNvGraphicFramePr/>
                  <a:graphic xmlns:a="http://schemas.openxmlformats.org/drawingml/2006/main">
                    <a:graphicData uri="http://schemas.openxmlformats.org/drawingml/2006/picture">
                      <pic:pic xmlns:pic="http://schemas.openxmlformats.org/drawingml/2006/picture">
                        <pic:nvPicPr>
                          <pic:cNvPr id="106"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7" name="Text_Box_14"/>
                  <wp:cNvGraphicFramePr/>
                  <a:graphic xmlns:a="http://schemas.openxmlformats.org/drawingml/2006/main">
                    <a:graphicData uri="http://schemas.openxmlformats.org/drawingml/2006/picture">
                      <pic:pic xmlns:pic="http://schemas.openxmlformats.org/drawingml/2006/picture">
                        <pic:nvPicPr>
                          <pic:cNvPr id="107"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8" name="Text_Box_12_SpCnt_1"/>
                  <wp:cNvGraphicFramePr/>
                  <a:graphic xmlns:a="http://schemas.openxmlformats.org/drawingml/2006/main">
                    <a:graphicData uri="http://schemas.openxmlformats.org/drawingml/2006/picture">
                      <pic:pic xmlns:pic="http://schemas.openxmlformats.org/drawingml/2006/picture">
                        <pic:nvPicPr>
                          <pic:cNvPr id="108"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10" name="Text_Box_7_SpCnt_1"/>
                  <wp:cNvGraphicFramePr/>
                  <a:graphic xmlns:a="http://schemas.openxmlformats.org/drawingml/2006/main">
                    <a:graphicData uri="http://schemas.openxmlformats.org/drawingml/2006/picture">
                      <pic:pic xmlns:pic="http://schemas.openxmlformats.org/drawingml/2006/picture">
                        <pic:nvPicPr>
                          <pic:cNvPr id="110"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15" name="Text_Box_10_SpCnt_1"/>
                  <wp:cNvGraphicFramePr/>
                  <a:graphic xmlns:a="http://schemas.openxmlformats.org/drawingml/2006/main">
                    <a:graphicData uri="http://schemas.openxmlformats.org/drawingml/2006/picture">
                      <pic:pic xmlns:pic="http://schemas.openxmlformats.org/drawingml/2006/picture">
                        <pic:nvPicPr>
                          <pic:cNvPr id="1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16" name="Text_Box_5_SpCnt_3"/>
                  <wp:cNvGraphicFramePr/>
                  <a:graphic xmlns:a="http://schemas.openxmlformats.org/drawingml/2006/main">
                    <a:graphicData uri="http://schemas.openxmlformats.org/drawingml/2006/picture">
                      <pic:pic xmlns:pic="http://schemas.openxmlformats.org/drawingml/2006/picture">
                        <pic:nvPicPr>
                          <pic:cNvPr id="1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14" name="Text_Box_14_SpCnt_1"/>
                  <wp:cNvGraphicFramePr/>
                  <a:graphic xmlns:a="http://schemas.openxmlformats.org/drawingml/2006/main">
                    <a:graphicData uri="http://schemas.openxmlformats.org/drawingml/2006/picture">
                      <pic:pic xmlns:pic="http://schemas.openxmlformats.org/drawingml/2006/picture">
                        <pic:nvPicPr>
                          <pic:cNvPr id="114"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12" name="Text_Box_12_SpCnt_2"/>
                  <wp:cNvGraphicFramePr/>
                  <a:graphic xmlns:a="http://schemas.openxmlformats.org/drawingml/2006/main">
                    <a:graphicData uri="http://schemas.openxmlformats.org/drawingml/2006/picture">
                      <pic:pic xmlns:pic="http://schemas.openxmlformats.org/drawingml/2006/picture">
                        <pic:nvPicPr>
                          <pic:cNvPr id="112"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13" name="Text_Box_10_SpCnt_2"/>
                  <wp:cNvGraphicFramePr/>
                  <a:graphic xmlns:a="http://schemas.openxmlformats.org/drawingml/2006/main">
                    <a:graphicData uri="http://schemas.openxmlformats.org/drawingml/2006/picture">
                      <pic:pic xmlns:pic="http://schemas.openxmlformats.org/drawingml/2006/picture">
                        <pic:nvPicPr>
                          <pic:cNvPr id="113"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1" name="Text_Box_9_SpCnt_3"/>
                  <wp:cNvGraphicFramePr/>
                  <a:graphic xmlns:a="http://schemas.openxmlformats.org/drawingml/2006/main">
                    <a:graphicData uri="http://schemas.openxmlformats.org/drawingml/2006/picture">
                      <pic:pic xmlns:pic="http://schemas.openxmlformats.org/drawingml/2006/picture">
                        <pic:nvPicPr>
                          <pic:cNvPr id="10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0" name="Text_Box_14_SpCnt_2"/>
                  <wp:cNvGraphicFramePr/>
                  <a:graphic xmlns:a="http://schemas.openxmlformats.org/drawingml/2006/main">
                    <a:graphicData uri="http://schemas.openxmlformats.org/drawingml/2006/picture">
                      <pic:pic xmlns:pic="http://schemas.openxmlformats.org/drawingml/2006/picture">
                        <pic:nvPicPr>
                          <pic:cNvPr id="100"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2" name="Text_Box_7_SpCnt_2"/>
                  <wp:cNvGraphicFramePr/>
                  <a:graphic xmlns:a="http://schemas.openxmlformats.org/drawingml/2006/main">
                    <a:graphicData uri="http://schemas.openxmlformats.org/drawingml/2006/picture">
                      <pic:pic xmlns:pic="http://schemas.openxmlformats.org/drawingml/2006/picture">
                        <pic:nvPicPr>
                          <pic:cNvPr id="10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3" name="Text_Box_12_SpCnt_3"/>
                  <wp:cNvGraphicFramePr/>
                  <a:graphic xmlns:a="http://schemas.openxmlformats.org/drawingml/2006/main">
                    <a:graphicData uri="http://schemas.openxmlformats.org/drawingml/2006/picture">
                      <pic:pic xmlns:pic="http://schemas.openxmlformats.org/drawingml/2006/picture">
                        <pic:nvPicPr>
                          <pic:cNvPr id="103"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104" name="Text_Box_7_SpCnt_3"/>
                  <wp:cNvGraphicFramePr/>
                  <a:graphic xmlns:a="http://schemas.openxmlformats.org/drawingml/2006/main">
                    <a:graphicData uri="http://schemas.openxmlformats.org/drawingml/2006/picture">
                      <pic:pic xmlns:pic="http://schemas.openxmlformats.org/drawingml/2006/picture">
                        <pic:nvPicPr>
                          <pic:cNvPr id="104"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5838825</wp:posOffset>
                  </wp:positionH>
                  <wp:positionV relativeFrom="paragraph">
                    <wp:posOffset>0</wp:posOffset>
                  </wp:positionV>
                  <wp:extent cx="152400" cy="161925"/>
                  <wp:effectExtent l="0" t="0" r="0" b="0"/>
                  <wp:wrapNone/>
                  <wp:docPr id="99" name="Text_Box_10_SpCnt_3"/>
                  <wp:cNvGraphicFramePr/>
                  <a:graphic xmlns:a="http://schemas.openxmlformats.org/drawingml/2006/main">
                    <a:graphicData uri="http://schemas.openxmlformats.org/drawingml/2006/picture">
                      <pic:pic xmlns:pic="http://schemas.openxmlformats.org/drawingml/2006/picture">
                        <pic:nvPicPr>
                          <pic:cNvPr id="99"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合计：</w:t>
            </w:r>
            <w:r>
              <w:rPr>
                <w:rFonts w:hint="eastAsia" w:asciiTheme="minorEastAsia" w:hAnsiTheme="minorEastAsia" w:eastAsiaTheme="minorEastAsia" w:cstheme="minorEastAsia"/>
                <w:i w:val="0"/>
                <w:iCs w:val="0"/>
                <w:color w:val="000000"/>
                <w:kern w:val="0"/>
                <w:sz w:val="24"/>
                <w:szCs w:val="24"/>
                <w:u w:val="single"/>
                <w:bdr w:val="none" w:color="auto" w:sz="0" w:space="0"/>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元</w:t>
            </w:r>
          </w:p>
        </w:tc>
      </w:tr>
      <w:tr w14:paraId="68AE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100" w:type="dxa"/>
            <w:gridSpan w:val="9"/>
            <w:tcBorders>
              <w:top w:val="single" w:color="000000" w:sz="4" w:space="0"/>
              <w:left w:val="single" w:color="000000" w:sz="4" w:space="0"/>
              <w:bottom w:val="single" w:color="000000" w:sz="4" w:space="0"/>
              <w:right w:val="single" w:color="000000" w:sz="4" w:space="0"/>
            </w:tcBorders>
            <w:shd w:val="clear"/>
            <w:vAlign w:val="center"/>
          </w:tcPr>
          <w:p w14:paraId="09388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0924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8029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是否接受保证金（控制价的2%）           </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10725B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4F067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是否接受履约保证金（成交金额的10%）</w:t>
            </w:r>
          </w:p>
        </w:tc>
        <w:tc>
          <w:tcPr>
            <w:tcW w:w="6090" w:type="dxa"/>
            <w:gridSpan w:val="4"/>
            <w:tcBorders>
              <w:top w:val="single" w:color="000000" w:sz="4" w:space="0"/>
              <w:left w:val="single" w:color="000000" w:sz="4" w:space="0"/>
              <w:bottom w:val="single" w:color="000000" w:sz="4" w:space="0"/>
              <w:right w:val="single" w:color="000000" w:sz="4" w:space="0"/>
            </w:tcBorders>
            <w:shd w:val="clear"/>
            <w:vAlign w:val="center"/>
          </w:tcPr>
          <w:p w14:paraId="61C803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05C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7E3C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质保期：             </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7F310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bdr w:val="none" w:color="auto" w:sz="0" w:space="0"/>
                <w:lang w:val="en-US" w:eastAsia="zh-CN" w:bidi="ar"/>
              </w:rPr>
              <w:t>10年</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20CF6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报价有效期：</w:t>
            </w:r>
          </w:p>
        </w:tc>
        <w:tc>
          <w:tcPr>
            <w:tcW w:w="6090" w:type="dxa"/>
            <w:gridSpan w:val="4"/>
            <w:tcBorders>
              <w:top w:val="single" w:color="000000" w:sz="4" w:space="0"/>
              <w:left w:val="single" w:color="000000" w:sz="4" w:space="0"/>
              <w:bottom w:val="single" w:color="000000" w:sz="4" w:space="0"/>
              <w:right w:val="single" w:color="000000" w:sz="4" w:space="0"/>
            </w:tcBorders>
            <w:shd w:val="clear"/>
            <w:vAlign w:val="center"/>
          </w:tcPr>
          <w:p w14:paraId="60E246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B65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6493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供货期：             </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14:paraId="520440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bdr w:val="none" w:color="auto" w:sz="0" w:space="0"/>
                <w:lang w:val="en-US" w:eastAsia="zh-CN" w:bidi="ar"/>
              </w:rPr>
              <w:t>7天</w:t>
            </w:r>
          </w:p>
        </w:tc>
        <w:tc>
          <w:tcPr>
            <w:tcW w:w="2085" w:type="dxa"/>
            <w:gridSpan w:val="2"/>
            <w:tcBorders>
              <w:top w:val="single" w:color="000000" w:sz="4" w:space="0"/>
              <w:left w:val="single" w:color="000000" w:sz="4" w:space="0"/>
              <w:bottom w:val="single" w:color="000000" w:sz="4" w:space="0"/>
              <w:right w:val="single" w:color="000000" w:sz="4" w:space="0"/>
            </w:tcBorders>
            <w:shd w:val="clear"/>
            <w:vAlign w:val="center"/>
          </w:tcPr>
          <w:p w14:paraId="31CB2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付款方式</w:t>
            </w:r>
          </w:p>
        </w:tc>
        <w:tc>
          <w:tcPr>
            <w:tcW w:w="6090" w:type="dxa"/>
            <w:gridSpan w:val="4"/>
            <w:tcBorders>
              <w:top w:val="single" w:color="000000" w:sz="4" w:space="0"/>
              <w:left w:val="single" w:color="000000" w:sz="4" w:space="0"/>
              <w:bottom w:val="single" w:color="000000" w:sz="4" w:space="0"/>
              <w:right w:val="single" w:color="000000" w:sz="4" w:space="0"/>
            </w:tcBorders>
            <w:shd w:val="clear"/>
            <w:vAlign w:val="center"/>
          </w:tcPr>
          <w:p w14:paraId="60F8F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BD280C"/>
    <w:rsid w:val="02BD7BE0"/>
    <w:rsid w:val="03626CD0"/>
    <w:rsid w:val="03BB36BB"/>
    <w:rsid w:val="04741F2A"/>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883CAD"/>
    <w:rsid w:val="24BF2D95"/>
    <w:rsid w:val="259D1AFE"/>
    <w:rsid w:val="25BA7F75"/>
    <w:rsid w:val="25DE44B5"/>
    <w:rsid w:val="264801BD"/>
    <w:rsid w:val="267537D8"/>
    <w:rsid w:val="26A67AF4"/>
    <w:rsid w:val="27933CD9"/>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5157CB"/>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960F83"/>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6A80E51"/>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815</Words>
  <Characters>826</Characters>
  <Lines>0</Lines>
  <Paragraphs>0</Paragraphs>
  <TotalTime>2</TotalTime>
  <ScaleCrop>false</ScaleCrop>
  <LinksUpToDate>false</LinksUpToDate>
  <CharactersWithSpaces>1182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2025-04-10T12:08:15Z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4E8B6B69C4364773830111C0054D7ED2_13</vt:lpwstr>
  </property>
  <property fmtid="{D5CDD505-2E9C-101B-9397-08002B2CF9AE}" pid="4" name="KSOTemplateDocerSaveRecord">
    <vt:lpwstr>eyJoZGlkIjoiMTdmMDNkNWQ0ZWMxNjY0YzI3ODdkN2UzOWY5OGRlNzEifQ==</vt:lpwstr>
  </property>
</Properties>
</file>